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1.11.0 --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866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9866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  <w:r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  <w:t>PROJEKT NR 269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/>
                <w:i w:val="0"/>
                <w:sz w:val="22"/>
                <w:u w:val="thick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z dnia  24 listopada 2021 r.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 xml:space="preserve">Zatwierdzony przez: 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  <w:r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  <w:t>...................................................................................................</w:t>
            </w: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  <w:p w:rsidR="00A77B3E">
            <w:pPr>
              <w:spacing w:before="0" w:after="0"/>
              <w:ind w:left="5669" w:right="0"/>
              <w:jc w:val="left"/>
              <w:rPr>
                <w:rFonts w:ascii="Ebrima" w:eastAsia="Ebrima" w:hAnsi="Ebrima" w:cs="Ebrima"/>
                <w:b w:val="0"/>
                <w:i w:val="0"/>
                <w:sz w:val="22"/>
                <w:u w:val="none"/>
              </w:rPr>
            </w:pPr>
          </w:p>
        </w:tc>
      </w:tr>
    </w:tbl>
    <w:p w:rsidR="00A77B3E"/>
    <w:p w:rsidR="00A77B3E">
      <w:pPr>
        <w:spacing w:line="240" w:lineRule="auto"/>
        <w:ind w:left="0"/>
        <w:jc w:val="center"/>
        <w:rPr>
          <w:rFonts w:ascii="Ebrima" w:eastAsia="Ebrima" w:hAnsi="Ebrima" w:cs="Ebrima"/>
          <w:b/>
          <w:caps/>
          <w:sz w:val="22"/>
        </w:rPr>
      </w:pPr>
      <w:r>
        <w:rPr>
          <w:rFonts w:ascii="Ebrima" w:eastAsia="Ebrima" w:hAnsi="Ebrima" w:cs="Ebrima"/>
          <w:b/>
          <w:caps/>
          <w:sz w:val="22"/>
        </w:rPr>
        <w:t>Uchwała</w:t>
      </w:r>
      <w:r>
        <w:rPr>
          <w:rFonts w:ascii="Ebrima" w:eastAsia="Ebrima" w:hAnsi="Ebrima" w:cs="Ebrima"/>
          <w:b/>
          <w:caps/>
          <w:sz w:val="22"/>
        </w:rPr>
        <w:t xml:space="preserve"> Nr </w:t>
      </w:r>
      <w:r>
        <w:rPr>
          <w:rFonts w:ascii="Ebrima" w:eastAsia="Ebrima" w:hAnsi="Ebrima" w:cs="Ebrima"/>
          <w:b/>
          <w:caps/>
          <w:sz w:val="22"/>
        </w:rPr>
        <w:t>....................</w:t>
      </w:r>
      <w:r>
        <w:rPr>
          <w:rFonts w:ascii="Ebrima" w:eastAsia="Ebrima" w:hAnsi="Ebrima" w:cs="Ebrima"/>
          <w:b/>
          <w:caps/>
          <w:sz w:val="22"/>
        </w:rPr>
        <w:br/>
      </w:r>
      <w:r>
        <w:rPr>
          <w:rFonts w:ascii="Ebrima" w:eastAsia="Ebrima" w:hAnsi="Ebrima" w:cs="Ebrima"/>
          <w:b/>
          <w:caps/>
          <w:sz w:val="22"/>
        </w:rPr>
        <w:t>Rady Miejskiej Gminy Dobrzyca</w:t>
      </w:r>
    </w:p>
    <w:p w:rsidR="00A77B3E">
      <w:pPr>
        <w:spacing w:before="280" w:after="280" w:line="240" w:lineRule="auto"/>
        <w:ind w:left="0"/>
        <w:jc w:val="center"/>
        <w:rPr>
          <w:rFonts w:ascii="Ebrima" w:eastAsia="Ebrima" w:hAnsi="Ebrima" w:cs="Ebrima"/>
          <w:b/>
          <w:caps/>
          <w:sz w:val="22"/>
        </w:rPr>
      </w:pPr>
      <w:r>
        <w:rPr>
          <w:rFonts w:ascii="Ebrima" w:eastAsia="Ebrima" w:hAnsi="Ebrima" w:cs="Ebrima"/>
          <w:b w:val="0"/>
          <w:caps w:val="0"/>
          <w:sz w:val="22"/>
        </w:rPr>
        <w:t>z dnia 25 listopada 2021 r.</w:t>
      </w:r>
    </w:p>
    <w:p w:rsidR="00A77B3E">
      <w:pPr>
        <w:keepNext/>
        <w:spacing w:before="0" w:after="480" w:line="240" w:lineRule="auto"/>
        <w:ind w:left="0" w:right="0" w:firstLine="0"/>
        <w:jc w:val="center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/>
          <w:caps w:val="0"/>
          <w:sz w:val="22"/>
        </w:rPr>
        <w:t>w sprawie ustalenia wysokości diet oraz zasad zwrotu kosztów podróży służbowej dla sołtysów z terenu Gminy Dobrzyca.</w:t>
      </w:r>
    </w:p>
    <w:p w:rsidR="00A77B3E">
      <w:pPr>
        <w:keepNext w:val="0"/>
        <w:keepLines/>
        <w:spacing w:before="120" w:after="120" w:line="240" w:lineRule="auto"/>
        <w:ind w:left="0" w:right="0" w:firstLine="227"/>
        <w:jc w:val="both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Na podstawie art.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37b ust.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 ustawy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8 marca 1990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o samorządzie gminnym (t.j. 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2021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1372 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1834) uchwala się, co następuje: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/>
          <w:sz w:val="22"/>
        </w:rPr>
        <w:t>§ 1.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Sołtysom przysługuje zryczałtowana dieta miesięczna w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wysokości uzależnionej od ilości mieszkańców, wielkości sołectwa oraz nałożonych obowiązków, będąca rekompensatą kosztów ponoszonych w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związku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pełnieniem funkcji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</w:pPr>
      <w:r>
        <w:rPr>
          <w:rFonts w:ascii="Ebrima" w:eastAsia="Ebrima" w:hAnsi="Ebrima" w:cs="Ebrima"/>
          <w:b/>
          <w:sz w:val="22"/>
        </w:rPr>
        <w:t>§ 2.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Wysokość diety, na podstawie której ustala się zryczałtowaną dietę miesięczną odpowiada wysokości diety za dobę podróży krajowej określonej Rozporządzeniem Ministra Pracy i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Polityki Społecznej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dnia 29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stycznia 2013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 w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sprawie należności przysługujących pracownikowi zatrudnionemu w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państwowej lub samorządowej jednostce sfery budżetowej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tytułu podróży służbowej (Dz.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U. z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2013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r., poz.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 </w:t>
      </w:r>
      <w:r>
        <w:rPr>
          <w:rFonts w:ascii="Ebrima" w:eastAsia="Ebrima" w:hAnsi="Ebrima" w:cs="Ebrima"/>
          <w:b w:val="0"/>
          <w:caps w:val="0"/>
          <w:strike w:val="0"/>
          <w:color w:val="auto"/>
          <w:sz w:val="22"/>
          <w:u w:val="none"/>
        </w:rPr>
        <w:t>167).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3.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auto"/>
          <w:sz w:val="22"/>
          <w:u w:val="none"/>
          <w:vertAlign w:val="baseline"/>
        </w:rPr>
        <w:t xml:space="preserve">Dla sołtysa sołectwa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Dobrzyca, Sośniczka, Trzebowa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przysługuje zryczałtowana dieta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wysokości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18 diet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miesięcznie.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sołtysów sołectw: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Czarnuszka, Dobrzyca - Nowy Świat, Izbiczno, Karminek, Karminiec, Strzyżew, Trzebin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przysługuje zryczałtowana dieta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wysokości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19 diet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miesięcznie.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Dla sołtysów sołectw: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Fabianów, Karmin, Lutynia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przysługuje zryczałtowana dieta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wysokości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20 diet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miesięcznie.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Dla sołtysów sołectw: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Galew, Koźminiec, Polskie Olędry, Sośnica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przysługuje zryczałtowana dieta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wysokości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>21 diet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 miesięcznie.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4.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rezygnacji lub odwołania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pełnionej funkcji, zmiany personalnej po zakończeniu kadencji lub rozpoczęciu nowej kadencji, jak również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zaistnienia innych okoliczności uniemożliwiających wykonywanie czynności związanych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pełnioną funkcją, sołtys zachowuje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danym miesiącu prawo do diety,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proporcjonalnej do czasu wykonywania czynności związanych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pełnioną funkcją, przy czym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celu ustalenia proporcji przyjmuje się, że miesiąc liczy 30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 każdej przyczynie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zaistnienia innych okoliczności uniemożliwiających pełnienie funkcji sołtys jest zobowiązany poinformować Burmistrza Gminy Dobrzyca na piśmie –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terminie 5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 od dnia ustania okoliczności.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Dieta,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wypłacana będzie miesięcznie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dołu do dnia 10-go następnego miesiąca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kasie Urzędu Miejskiego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lub przelewem na konto osobiste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6.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przypadku,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gdy sołtys uczestniczy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obradach sesji lub obradach komisji stałych poprzedzających sesję Rady Miejskiej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otrzymuje dodatkową dietę.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 przypadku uczestniczenia zarówno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obradach sesji, jak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komisji stałych sołtysowi przysługuje tylko jedna dieta.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Dieta nie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przysługuje sołtysowi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przypadku uczestniczenia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obradach komisji innej, niż poprzedzająca sesję Rady Miejskiej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Dieta,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wynosi </w:t>
      </w:r>
      <w:r>
        <w:rPr>
          <w:rFonts w:ascii="Ebrima" w:eastAsia="Ebrima" w:hAnsi="Ebrima" w:cs="Ebrima"/>
          <w:b/>
          <w:i w:val="0"/>
          <w:caps w:val="0"/>
          <w:strike w:val="0"/>
          <w:color w:val="000000"/>
          <w:sz w:val="22"/>
          <w:u w:val="none" w:color="000000"/>
          <w:vertAlign w:val="baseline"/>
        </w:rPr>
        <w:t xml:space="preserve">dwukrotność 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wysokości diety za dobę podróży krajowej określonej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7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Rozporządzenia Ministra Pracy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Polityki Społecznej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29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stycznia 2013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należności przysługujących pracownikowi zatrudnionemu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państwowej lub samorządowej jednostce sfery budżetowej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tytułu podróży służbowej (Dz.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U.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2013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r., poz.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167).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Dieta,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wypłacana będzie za obecność na posiedzeniu udokumentowaną własnoręcznym podpisem sołtysa na liście obecności.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6. 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Dieta,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wypłacana będzie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kasie Urzędu Miejskiego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lub przelewem na konto osobiste sołtysa.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7. </w:t>
      </w:r>
      <w:r>
        <w:rPr>
          <w:rFonts w:ascii="Ebrima" w:eastAsia="Ebrima" w:hAnsi="Ebrima" w:cs="Ebrima"/>
          <w:sz w:val="22"/>
        </w:rPr>
        <w:t>1. 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Sołtysowi przysługuje zwrot kosztów podróży służbowych.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2. 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Podróżą służbową,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której mowa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ust.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1, jest wykonywanie przez sołtysa zadania poza granicami Gminy Dobrzyca, mającego związek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wykonywaniem funkcji sołtysa, określonego przez Burmistrza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3. 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Z tytułu podróży służbowej przysługują sołtysowi: dieta, zwrot kosztów przejazdów, noclegów i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innych udokumentowanych wydatków, na warunkach określonych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rozporządzeniu wydanym na podstawie art.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77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superscript"/>
        </w:rPr>
        <w:t>5)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§ 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Kodeksu pracy.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4. 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Polecenie podróży służbowej sołtysowi wydaje Burmistrz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sz w:val="22"/>
        </w:rPr>
        <w:t>5. 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Wzór polecenia wyjazdu służbowego oraz wzór umowy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wykorzystanie do celów służbowych samochodu niebędącego własnością Gminy Dobrzyca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stosowany jest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oparciu o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wzory tych dokumentów ustalone dla pracowników Urzędu Miejskiego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8.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Traci moc uchwała nr XLI/371/2018 Rady Miejskiej Gminy Dobrzyca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dnia 26 kwietnia 2018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sprawie ustalenia diety oraz zwrotu kosztów podróży służbowej dla sołtysów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terenu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9.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Wykonanie uchwały powierza się Burmistrzowi Gminy Dobrzyca.</w:t>
      </w:r>
    </w:p>
    <w:p w:rsidR="00A77B3E">
      <w:pPr>
        <w:keepNext w:val="0"/>
        <w:keepLines/>
        <w:spacing w:before="120" w:after="120" w:line="240" w:lineRule="auto"/>
        <w:ind w:left="0" w:right="0" w:firstLine="340"/>
        <w:jc w:val="both"/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</w:pPr>
      <w:r>
        <w:rPr>
          <w:rFonts w:ascii="Ebrima" w:eastAsia="Ebrima" w:hAnsi="Ebrima" w:cs="Ebrima"/>
          <w:b/>
          <w:sz w:val="22"/>
        </w:rPr>
        <w:t>§ 10.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Uchwała wchodzi w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życie z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dniem 1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stycznia 2022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 </w:t>
      </w:r>
      <w:r>
        <w:rPr>
          <w:rFonts w:ascii="Ebrima" w:eastAsia="Ebrima" w:hAnsi="Ebrima" w:cs="Ebrima"/>
          <w:b w:val="0"/>
          <w:i w:val="0"/>
          <w:caps w:val="0"/>
          <w:strike w:val="0"/>
          <w:color w:val="000000"/>
          <w:sz w:val="22"/>
          <w:u w:val="none" w:color="000000"/>
          <w:vertAlign w:val="baseline"/>
        </w:rPr>
        <w:t>r.</w:t>
      </w:r>
    </w:p>
    <w:sectPr>
      <w:footerReference w:type="default" r:id="rId4"/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8" w:type="dxa"/>
        <w:right w:w="108" w:type="dxa"/>
      </w:tblCellMar>
    </w:tblPr>
    <w:tblGrid>
      <w:gridCol w:w="6577"/>
      <w:gridCol w:w="3289"/>
    </w:tblGrid>
    <w:tr>
      <w:tblPrEx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Ex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lef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>Id: A8D4DF46-A77A-4887-A862-5B95775A7955. 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>
          <w:pPr>
            <w:jc w:val="right"/>
            <w:rPr>
              <w:rFonts w:ascii="Ebrima" w:eastAsia="Ebrima" w:hAnsi="Ebrima" w:cs="Ebrima"/>
              <w:b w:val="0"/>
              <w:sz w:val="18"/>
            </w:rPr>
          </w:pPr>
          <w:r>
            <w:rPr>
              <w:rFonts w:ascii="Ebrima" w:eastAsia="Ebrima" w:hAnsi="Ebrima" w:cs="Ebrima"/>
              <w:b w:val="0"/>
              <w:sz w:val="18"/>
            </w:rPr>
            <w:t xml:space="preserve">Strona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PAGE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  <w:r>
            <w:rPr>
              <w:rFonts w:ascii="Ebrima" w:eastAsia="Ebrima" w:hAnsi="Ebrima" w:cs="Ebrima"/>
              <w:b w:val="0"/>
              <w:sz w:val="18"/>
            </w:rPr>
            <w:t xml:space="preserve"> z </w:t>
          </w:r>
          <w:r>
            <w:rPr>
              <w:rFonts w:ascii="Ebrima" w:eastAsia="Ebrima" w:hAnsi="Ebrima" w:cs="Ebrima"/>
              <w:b w:val="0"/>
              <w:sz w:val="18"/>
            </w:rPr>
            <w:fldChar w:fldCharType="begin"/>
          </w:r>
          <w:r>
            <w:rPr>
              <w:rFonts w:ascii="Ebrima" w:eastAsia="Ebrima" w:hAnsi="Ebrima" w:cs="Ebrima"/>
              <w:b w:val="0"/>
              <w:sz w:val="18"/>
            </w:rPr>
            <w:instrText>NUMPAGES</w:instrText>
          </w:r>
          <w:r>
            <w:rPr>
              <w:rFonts w:ascii="Ebrima" w:eastAsia="Ebrima" w:hAnsi="Ebrima" w:cs="Ebrima"/>
              <w:b w:val="0"/>
              <w:sz w:val="18"/>
            </w:rPr>
            <w:fldChar w:fldCharType="separate"/>
          </w:r>
          <w:r>
            <w:rPr>
              <w:rFonts w:ascii="Ebrima" w:eastAsia="Ebrima" w:hAnsi="Ebrima" w:cs="Ebrima"/>
              <w:b w:val="0"/>
              <w:sz w:val="18"/>
            </w:rPr>
            <w:fldChar w:fldCharType="end"/>
          </w:r>
        </w:p>
      </w:tc>
    </w:tr>
  </w:tbl>
  <w:p>
    <w:pPr>
      <w:rPr>
        <w:rFonts w:ascii="Ebrima" w:eastAsia="Ebrima" w:hAnsi="Ebrima" w:cs="Ebrima"/>
        <w:b w:val="0"/>
        <w:sz w:val="18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endnotePr>
    <w:numFmt w:val="decimal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Ebrima" w:eastAsia="Ebrima" w:hAnsi="Ebrima" w:cs="Ebrima"/>
      <w:sz w:val="22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Rada Miejska Gminy Dobrzyca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25 listopada 2021 r.</dc:title>
  <dc:subject>w sprawie ustalenia wysokości diet oraz zasad zwrotu kosztów podróży służbowej dla sołtysów z^terenu Gminy Dobrzyca.</dc:subject>
  <dc:creator>k.janczewska</dc:creator>
  <cp:lastModifiedBy>k.janczewska</cp:lastModifiedBy>
  <cp:revision>1</cp:revision>
  <dcterms:created xsi:type="dcterms:W3CDTF">2021-11-24T12:13:28Z</dcterms:created>
  <dcterms:modified xsi:type="dcterms:W3CDTF">2021-11-24T12:13:28Z</dcterms:modified>
  <cp:category>Akt prawny</cp:category>
</cp:coreProperties>
</file>